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7C" w:rsidRPr="00A973C9" w:rsidRDefault="0093627C" w:rsidP="00297D07">
      <w:pPr>
        <w:tabs>
          <w:tab w:val="left" w:pos="968"/>
          <w:tab w:val="left" w:pos="7938"/>
        </w:tabs>
        <w:rPr>
          <w:sz w:val="12"/>
          <w:szCs w:val="12"/>
        </w:rPr>
      </w:pPr>
    </w:p>
    <w:p w:rsidR="0093627C" w:rsidRPr="00A973C9" w:rsidRDefault="0093627C" w:rsidP="00297D07">
      <w:pPr>
        <w:tabs>
          <w:tab w:val="left" w:pos="968"/>
          <w:tab w:val="left" w:pos="7938"/>
        </w:tabs>
        <w:rPr>
          <w:sz w:val="12"/>
          <w:szCs w:val="12"/>
        </w:rPr>
      </w:pPr>
    </w:p>
    <w:p w:rsidR="0093627C" w:rsidRPr="005D6E13" w:rsidRDefault="005D6E13" w:rsidP="000D7E9A">
      <w:pPr>
        <w:tabs>
          <w:tab w:val="left" w:pos="968"/>
          <w:tab w:val="left" w:pos="7938"/>
        </w:tabs>
        <w:jc w:val="center"/>
        <w:rPr>
          <w:b/>
          <w:sz w:val="24"/>
          <w:szCs w:val="22"/>
          <w:lang w:val="es-ES"/>
        </w:rPr>
      </w:pPr>
      <w:r w:rsidRPr="005D6E13">
        <w:rPr>
          <w:b/>
          <w:sz w:val="24"/>
          <w:szCs w:val="22"/>
          <w:lang w:val="es-ES"/>
        </w:rPr>
        <w:t>CUESTIONARIO</w:t>
      </w:r>
      <w:r w:rsidR="000D7E9A" w:rsidRPr="005D6E13">
        <w:rPr>
          <w:b/>
          <w:sz w:val="24"/>
          <w:szCs w:val="22"/>
          <w:lang w:val="es-ES"/>
        </w:rPr>
        <w:t xml:space="preserve">: MEJORES PRÁCTICAS Y CÓMO </w:t>
      </w:r>
      <w:r w:rsidR="00BB2D03" w:rsidRPr="005D6E13">
        <w:rPr>
          <w:b/>
          <w:sz w:val="24"/>
          <w:szCs w:val="22"/>
          <w:lang w:val="es-ES"/>
        </w:rPr>
        <w:t>AUMENTAR</w:t>
      </w:r>
      <w:r w:rsidR="000D7E9A" w:rsidRPr="005D6E13">
        <w:rPr>
          <w:b/>
          <w:sz w:val="24"/>
          <w:szCs w:val="22"/>
          <w:lang w:val="es-ES"/>
        </w:rPr>
        <w:t xml:space="preserve"> LA EFICACIA DE LA COOPERACIÓN TRANSFRONTERIZA ENTRE </w:t>
      </w:r>
      <w:r w:rsidR="00BB2D03" w:rsidRPr="005D6E13">
        <w:rPr>
          <w:b/>
          <w:sz w:val="24"/>
          <w:szCs w:val="22"/>
          <w:lang w:val="es-ES"/>
        </w:rPr>
        <w:t xml:space="preserve">LOS ESTADOS EN LO QUE RESPECTA A LA APLICACIÓN DE LA LEGISLACIÓN EN LA CUESTIÓN DE LAS EMPRESAS Y LOS DERECHOS HUMANOS </w:t>
      </w:r>
    </w:p>
    <w:p w:rsidR="000D7E9A" w:rsidRPr="005D6E13" w:rsidRDefault="000D7E9A" w:rsidP="00297D07">
      <w:pPr>
        <w:tabs>
          <w:tab w:val="left" w:pos="968"/>
          <w:tab w:val="left" w:pos="7938"/>
        </w:tabs>
        <w:rPr>
          <w:b/>
          <w:sz w:val="24"/>
          <w:szCs w:val="22"/>
          <w:lang w:val="es-ES"/>
        </w:rPr>
      </w:pPr>
    </w:p>
    <w:p w:rsidR="000D7E9A" w:rsidRPr="005D6E13" w:rsidRDefault="000D7E9A" w:rsidP="000D7E9A">
      <w:pPr>
        <w:tabs>
          <w:tab w:val="left" w:pos="968"/>
          <w:tab w:val="left" w:pos="7938"/>
        </w:tabs>
        <w:jc w:val="both"/>
        <w:rPr>
          <w:sz w:val="24"/>
          <w:szCs w:val="22"/>
          <w:lang w:val="es-ES"/>
        </w:rPr>
      </w:pPr>
      <w:r w:rsidRPr="005D6E13">
        <w:rPr>
          <w:sz w:val="24"/>
          <w:szCs w:val="22"/>
          <w:lang w:val="es-ES"/>
        </w:rPr>
        <w:t> </w:t>
      </w:r>
    </w:p>
    <w:p w:rsidR="000D7E9A" w:rsidRPr="008A7D15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8A7D15">
        <w:rPr>
          <w:sz w:val="22"/>
          <w:szCs w:val="22"/>
          <w:lang w:val="es-ES"/>
        </w:rPr>
        <w:t xml:space="preserve">El </w:t>
      </w:r>
      <w:r w:rsidR="005D6E13" w:rsidRPr="008A7D15">
        <w:rPr>
          <w:sz w:val="22"/>
          <w:szCs w:val="22"/>
          <w:lang w:val="es-ES"/>
        </w:rPr>
        <w:t xml:space="preserve">Grupo de Trabajo de las Naciones Unidas sobre la cuestión de los derechos humanos y las empresas transnacionales y otras empresas </w:t>
      </w:r>
      <w:r w:rsidRPr="008A7D15">
        <w:rPr>
          <w:sz w:val="22"/>
          <w:szCs w:val="22"/>
          <w:lang w:val="es-ES"/>
        </w:rPr>
        <w:t xml:space="preserve">fue </w:t>
      </w:r>
      <w:r w:rsidR="00BB2D03" w:rsidRPr="008A7D15">
        <w:rPr>
          <w:sz w:val="22"/>
          <w:szCs w:val="22"/>
          <w:lang w:val="es-ES"/>
        </w:rPr>
        <w:t>establecido por el Consejo de Derechos Humanos en su resolución 17/4 en el 2011</w:t>
      </w:r>
      <w:r w:rsidRPr="008A7D15">
        <w:rPr>
          <w:sz w:val="22"/>
          <w:szCs w:val="22"/>
          <w:lang w:val="es-ES"/>
        </w:rPr>
        <w:t>. De conformidad con la resolución 32/10 del Consejo de Derecho</w:t>
      </w:r>
      <w:r w:rsidR="00BB2D03" w:rsidRPr="008A7D15">
        <w:rPr>
          <w:sz w:val="22"/>
          <w:szCs w:val="22"/>
          <w:lang w:val="es-ES"/>
        </w:rPr>
        <w:t xml:space="preserve">s Humanos, el Grupo de Trabajo </w:t>
      </w:r>
      <w:r w:rsidRPr="008A7D15">
        <w:rPr>
          <w:sz w:val="22"/>
          <w:szCs w:val="22"/>
          <w:lang w:val="es-ES"/>
        </w:rPr>
        <w:t xml:space="preserve">preparará </w:t>
      </w:r>
      <w:r w:rsidR="00BB2D03" w:rsidRPr="008A7D15">
        <w:rPr>
          <w:sz w:val="22"/>
          <w:szCs w:val="22"/>
          <w:lang w:val="es-ES"/>
        </w:rPr>
        <w:t>“un estudio sobre las mejores prácticas y la forma de aumentar la eficacia de la cooperación transfronteriza entre los Estados en lo que respecta a la aplicación de la legislación en la cuestión de las empresas y los derechos humanos”</w:t>
      </w:r>
      <w:r w:rsidRPr="008A7D15">
        <w:rPr>
          <w:sz w:val="22"/>
          <w:szCs w:val="22"/>
          <w:lang w:val="es-ES"/>
        </w:rPr>
        <w:t xml:space="preserve">. Este estudio se presentará al Consejo de Derechos Humanos en </w:t>
      </w:r>
      <w:r w:rsidR="00BB2D03" w:rsidRPr="008A7D15">
        <w:rPr>
          <w:sz w:val="22"/>
          <w:szCs w:val="22"/>
          <w:lang w:val="es-ES"/>
        </w:rPr>
        <w:t>su 35º período de sesiones</w:t>
      </w:r>
      <w:r w:rsidRPr="008A7D15">
        <w:rPr>
          <w:sz w:val="22"/>
          <w:szCs w:val="22"/>
          <w:lang w:val="es-ES"/>
        </w:rPr>
        <w:t>.</w:t>
      </w:r>
    </w:p>
    <w:p w:rsidR="000D7E9A" w:rsidRPr="008A7D15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</w:p>
    <w:p w:rsidR="000D7E9A" w:rsidRPr="008A7D15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8A7D15">
        <w:rPr>
          <w:sz w:val="22"/>
          <w:szCs w:val="22"/>
          <w:lang w:val="es-ES"/>
        </w:rPr>
        <w:t xml:space="preserve">El siguiente cuestionario cubre una serie de cuestiones pertinentes para el estudio. El Grupo de Trabajo está interesado en ejemplos de cooperación transfronteriza </w:t>
      </w:r>
      <w:r w:rsidR="00BB2D03" w:rsidRPr="008A7D15">
        <w:rPr>
          <w:sz w:val="22"/>
          <w:szCs w:val="22"/>
          <w:lang w:val="es-ES"/>
        </w:rPr>
        <w:t xml:space="preserve">Incluyendo en las áreas de </w:t>
      </w:r>
      <w:r w:rsidRPr="008A7D15">
        <w:rPr>
          <w:sz w:val="22"/>
          <w:szCs w:val="22"/>
          <w:lang w:val="es-ES"/>
        </w:rPr>
        <w:t>la trata de personas, el comercio ilegal de madera, la corrupción, el soborno y los delitos a</w:t>
      </w:r>
      <w:r w:rsidR="00BB2D03" w:rsidRPr="008A7D15">
        <w:rPr>
          <w:sz w:val="22"/>
          <w:szCs w:val="22"/>
          <w:lang w:val="es-ES"/>
        </w:rPr>
        <w:t xml:space="preserve">mbientales, aunque </w:t>
      </w:r>
      <w:r w:rsidRPr="008A7D15">
        <w:rPr>
          <w:sz w:val="22"/>
          <w:szCs w:val="22"/>
          <w:lang w:val="es-ES"/>
        </w:rPr>
        <w:t xml:space="preserve">información general sobre la forma en que los Estados </w:t>
      </w:r>
      <w:r w:rsidR="00B40778" w:rsidRPr="008A7D15">
        <w:rPr>
          <w:sz w:val="22"/>
          <w:szCs w:val="22"/>
          <w:lang w:val="es-ES"/>
        </w:rPr>
        <w:t xml:space="preserve">participan en la cooperación transfronteriza </w:t>
      </w:r>
      <w:r w:rsidRPr="008A7D15">
        <w:rPr>
          <w:sz w:val="22"/>
          <w:szCs w:val="22"/>
          <w:lang w:val="es-ES"/>
        </w:rPr>
        <w:t>es bienvenida.</w:t>
      </w:r>
    </w:p>
    <w:p w:rsidR="000D7E9A" w:rsidRPr="008A7D15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</w:p>
    <w:p w:rsidR="000D7E9A" w:rsidRPr="008A7D15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  <w:r w:rsidRPr="008A7D15">
        <w:rPr>
          <w:sz w:val="22"/>
          <w:szCs w:val="22"/>
          <w:lang w:val="es-ES"/>
        </w:rPr>
        <w:t>Las siguientes preguntas son simplemente una guía y deben usarse para ayudar</w:t>
      </w:r>
      <w:r w:rsidR="00B40778" w:rsidRPr="008A7D15">
        <w:rPr>
          <w:sz w:val="22"/>
          <w:szCs w:val="22"/>
          <w:lang w:val="es-ES"/>
        </w:rPr>
        <w:t xml:space="preserve"> </w:t>
      </w:r>
      <w:r w:rsidRPr="008A7D15">
        <w:rPr>
          <w:sz w:val="22"/>
          <w:szCs w:val="22"/>
          <w:lang w:val="es-ES"/>
        </w:rPr>
        <w:t>a estructurar su respuesta. Por favor, responda a las preguntas que considere más relevantes.</w:t>
      </w:r>
    </w:p>
    <w:p w:rsidR="000D7E9A" w:rsidRPr="008A7D15" w:rsidRDefault="000D7E9A" w:rsidP="000D7E9A">
      <w:pPr>
        <w:tabs>
          <w:tab w:val="left" w:pos="968"/>
          <w:tab w:val="left" w:pos="7938"/>
        </w:tabs>
        <w:jc w:val="both"/>
        <w:rPr>
          <w:sz w:val="22"/>
          <w:szCs w:val="22"/>
          <w:lang w:val="es-ES"/>
        </w:rPr>
      </w:pPr>
    </w:p>
    <w:p w:rsidR="00E11891" w:rsidRPr="008A7D15" w:rsidRDefault="000D7E9A" w:rsidP="000D7E9A">
      <w:pPr>
        <w:tabs>
          <w:tab w:val="left" w:pos="968"/>
          <w:tab w:val="left" w:pos="7938"/>
        </w:tabs>
        <w:jc w:val="both"/>
        <w:rPr>
          <w:b/>
          <w:i/>
          <w:sz w:val="22"/>
          <w:szCs w:val="22"/>
          <w:lang w:val="es-ES"/>
        </w:rPr>
      </w:pPr>
      <w:r w:rsidRPr="008A7D15">
        <w:rPr>
          <w:sz w:val="22"/>
          <w:szCs w:val="22"/>
          <w:lang w:val="es-ES"/>
        </w:rPr>
        <w:t xml:space="preserve">El Grupo de Trabajo pide amablemente </w:t>
      </w:r>
      <w:r w:rsidR="00B40778" w:rsidRPr="008A7D15">
        <w:rPr>
          <w:sz w:val="22"/>
          <w:szCs w:val="22"/>
          <w:lang w:val="es-ES"/>
        </w:rPr>
        <w:t xml:space="preserve">que los Estados </w:t>
      </w:r>
      <w:proofErr w:type="spellStart"/>
      <w:r w:rsidR="00B40778" w:rsidRPr="008A7D15">
        <w:rPr>
          <w:sz w:val="22"/>
          <w:szCs w:val="22"/>
          <w:lang w:val="es-ES"/>
        </w:rPr>
        <w:t>envien</w:t>
      </w:r>
      <w:proofErr w:type="spellEnd"/>
      <w:r w:rsidR="00B40778" w:rsidRPr="008A7D15">
        <w:rPr>
          <w:sz w:val="22"/>
          <w:szCs w:val="22"/>
          <w:lang w:val="es-ES"/>
        </w:rPr>
        <w:t xml:space="preserve"> sus respuestas </w:t>
      </w:r>
      <w:r w:rsidRPr="008A7D15">
        <w:rPr>
          <w:sz w:val="22"/>
          <w:szCs w:val="22"/>
          <w:lang w:val="es-ES"/>
        </w:rPr>
        <w:t xml:space="preserve">al cuestionario a wg-business@ohchr.org antes del </w:t>
      </w:r>
      <w:r w:rsidRPr="008A7D15">
        <w:rPr>
          <w:b/>
          <w:sz w:val="22"/>
          <w:szCs w:val="22"/>
          <w:u w:val="single"/>
          <w:lang w:val="es-ES"/>
        </w:rPr>
        <w:t>28 de febrero de 2017</w:t>
      </w:r>
      <w:r w:rsidRPr="008A7D15">
        <w:rPr>
          <w:sz w:val="22"/>
          <w:szCs w:val="22"/>
          <w:lang w:val="es-ES"/>
        </w:rPr>
        <w:t>.</w:t>
      </w:r>
    </w:p>
    <w:p w:rsidR="000D7E9A" w:rsidRPr="008A7D15" w:rsidRDefault="00A25ECF" w:rsidP="005D6E13">
      <w:pPr>
        <w:tabs>
          <w:tab w:val="left" w:pos="968"/>
          <w:tab w:val="left" w:pos="7938"/>
        </w:tabs>
        <w:rPr>
          <w:b/>
          <w:sz w:val="22"/>
          <w:szCs w:val="24"/>
          <w:lang w:val="es-ES"/>
        </w:rPr>
      </w:pPr>
      <w:r w:rsidRPr="008A7D15">
        <w:rPr>
          <w:b/>
          <w:i/>
          <w:szCs w:val="22"/>
          <w:lang w:val="es-ES"/>
        </w:rPr>
        <w:br w:type="page"/>
      </w:r>
      <w:r w:rsidR="000D7E9A" w:rsidRPr="008A7D15">
        <w:rPr>
          <w:b/>
          <w:sz w:val="22"/>
          <w:szCs w:val="24"/>
          <w:lang w:val="es-ES"/>
        </w:rPr>
        <w:lastRenderedPageBreak/>
        <w:t>Información general</w:t>
      </w:r>
    </w:p>
    <w:p w:rsidR="00251103" w:rsidRPr="00251103" w:rsidRDefault="00251103" w:rsidP="0025110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251103">
        <w:rPr>
          <w:sz w:val="22"/>
          <w:szCs w:val="24"/>
          <w:lang w:val="es-ES"/>
        </w:rPr>
        <w:t xml:space="preserve">Por favor describa brevemente su ocupación o la organización que usted representa (por ejemplo: fiscal, abogado de interés público, académico, ONG, </w:t>
      </w:r>
      <w:proofErr w:type="spellStart"/>
      <w:r w:rsidRPr="00251103">
        <w:rPr>
          <w:sz w:val="22"/>
          <w:szCs w:val="24"/>
          <w:lang w:val="es-ES"/>
        </w:rPr>
        <w:t>etc</w:t>
      </w:r>
      <w:proofErr w:type="spellEnd"/>
      <w:r w:rsidRPr="00251103">
        <w:rPr>
          <w:sz w:val="22"/>
          <w:szCs w:val="24"/>
          <w:lang w:val="es-ES"/>
        </w:rPr>
        <w:t>).</w:t>
      </w:r>
    </w:p>
    <w:p w:rsidR="000D7E9A" w:rsidRPr="008A7D15" w:rsidRDefault="000D7E9A" w:rsidP="000D7E9A">
      <w:pPr>
        <w:jc w:val="both"/>
        <w:rPr>
          <w:sz w:val="22"/>
          <w:szCs w:val="24"/>
          <w:lang w:val="es-ES"/>
        </w:rPr>
      </w:pPr>
      <w:bookmarkStart w:id="0" w:name="_GoBack"/>
      <w:bookmarkEnd w:id="0"/>
    </w:p>
    <w:p w:rsidR="005D249C" w:rsidRPr="008A7D15" w:rsidRDefault="000D7E9A" w:rsidP="005D6E1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¿De qué jurisdicción (s) estará (n) proporcionando información?</w:t>
      </w:r>
    </w:p>
    <w:p w:rsidR="000D7E9A" w:rsidRPr="008A7D15" w:rsidRDefault="000D7E9A" w:rsidP="000D7E9A">
      <w:pPr>
        <w:jc w:val="both"/>
        <w:rPr>
          <w:sz w:val="22"/>
          <w:szCs w:val="24"/>
          <w:lang w:val="es-ES"/>
        </w:rPr>
      </w:pPr>
    </w:p>
    <w:p w:rsidR="000D7E9A" w:rsidRPr="008A7D15" w:rsidRDefault="000D7E9A" w:rsidP="000D7E9A">
      <w:pPr>
        <w:jc w:val="both"/>
        <w:rPr>
          <w:b/>
          <w:sz w:val="22"/>
          <w:szCs w:val="24"/>
          <w:lang w:val="es-ES"/>
        </w:rPr>
      </w:pPr>
      <w:r w:rsidRPr="008A7D15">
        <w:rPr>
          <w:b/>
          <w:sz w:val="22"/>
          <w:szCs w:val="24"/>
          <w:lang w:val="es-ES"/>
        </w:rPr>
        <w:t>Casos Específicos</w:t>
      </w:r>
    </w:p>
    <w:p w:rsidR="000D7E9A" w:rsidRPr="008A7D15" w:rsidRDefault="000D7E9A" w:rsidP="005D6E1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Sírvase proporcionar ejemplos de casos en los que su jurisdicción participó en la cooperación transfronteriza para la investigación y / o enjuiciamiento de entidades empresariales o actores empresariales individuales por delitos como la trata de personas, la corrupción, el comercio ilegal de madera o los delitos ambientales. Sírvase también identificar cualquier caso que pueda tener una reivindicación o dimensión relacionada con los derechos humanos.</w:t>
      </w:r>
    </w:p>
    <w:p w:rsidR="000D7E9A" w:rsidRPr="008A7D15" w:rsidRDefault="000D7E9A" w:rsidP="000D7E9A">
      <w:p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 </w:t>
      </w:r>
    </w:p>
    <w:p w:rsidR="000D7E9A" w:rsidRPr="008A7D15" w:rsidRDefault="000D7E9A" w:rsidP="005D6E1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Si hay una unidad especializada que se ha creado para el enjuiciamiento de cualquiera de los tipos de delitos corporativos enumerados anteriormente, describa brevemente la unidad, sus poderes / autoridades y su estructura.</w:t>
      </w:r>
    </w:p>
    <w:p w:rsidR="000D7E9A" w:rsidRPr="008A7D15" w:rsidRDefault="000D7E9A" w:rsidP="000D7E9A">
      <w:pPr>
        <w:jc w:val="both"/>
        <w:rPr>
          <w:sz w:val="22"/>
          <w:szCs w:val="24"/>
          <w:lang w:val="es-ES"/>
        </w:rPr>
      </w:pPr>
    </w:p>
    <w:p w:rsidR="0024033A" w:rsidRPr="008A7D15" w:rsidRDefault="00B40778" w:rsidP="005D6E1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 xml:space="preserve">En cada caso, por favor </w:t>
      </w:r>
      <w:r w:rsidR="000D7E9A" w:rsidRPr="008A7D15">
        <w:rPr>
          <w:sz w:val="22"/>
          <w:szCs w:val="24"/>
          <w:lang w:val="es-ES"/>
        </w:rPr>
        <w:t>describ</w:t>
      </w:r>
      <w:r w:rsidRPr="008A7D15">
        <w:rPr>
          <w:sz w:val="22"/>
          <w:szCs w:val="24"/>
          <w:lang w:val="es-ES"/>
        </w:rPr>
        <w:t>e</w:t>
      </w:r>
      <w:r w:rsidR="000D7E9A" w:rsidRPr="008A7D15">
        <w:rPr>
          <w:sz w:val="22"/>
          <w:szCs w:val="24"/>
          <w:lang w:val="es-ES"/>
        </w:rPr>
        <w:t xml:space="preserve"> qué organismos de aplicación de la ley participaron en las jurisdicciones afectadas y cómo cooperaron con la investigación y enjuici</w:t>
      </w:r>
      <w:r w:rsidR="0024033A" w:rsidRPr="008A7D15">
        <w:rPr>
          <w:sz w:val="22"/>
          <w:szCs w:val="24"/>
          <w:lang w:val="es-ES"/>
        </w:rPr>
        <w:t>amiento del caso o de los casos</w:t>
      </w:r>
      <w:r w:rsidR="000D7E9A" w:rsidRPr="008A7D15">
        <w:rPr>
          <w:sz w:val="22"/>
          <w:szCs w:val="24"/>
          <w:lang w:val="es-ES"/>
        </w:rPr>
        <w:t xml:space="preserve"> ¿Cómo se involucraron cada uno en el caso?</w:t>
      </w:r>
    </w:p>
    <w:p w:rsidR="000D7E9A" w:rsidRPr="008A7D15" w:rsidRDefault="000D7E9A" w:rsidP="005D6E13">
      <w:pPr>
        <w:numPr>
          <w:ilvl w:val="0"/>
          <w:numId w:val="34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¿Hubo algún obstáculo para involucrar a las respectivas agencias en el caso?</w:t>
      </w:r>
    </w:p>
    <w:p w:rsidR="000D7E9A" w:rsidRPr="008A7D15" w:rsidRDefault="000D7E9A" w:rsidP="005D6E13">
      <w:pPr>
        <w:numPr>
          <w:ilvl w:val="0"/>
          <w:numId w:val="34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¿Se han adoptado medidas o se ha hecho algo para evitar los obstáculos que de otro modo existirían al intentar involucrar a organismos de múltiples jurisdicciones (por ejemplo, un tratado de asistencia jurídica mutua)?</w:t>
      </w:r>
    </w:p>
    <w:p w:rsidR="000D7E9A" w:rsidRPr="008A7D15" w:rsidRDefault="000D7E9A" w:rsidP="005D6E13">
      <w:pPr>
        <w:numPr>
          <w:ilvl w:val="0"/>
          <w:numId w:val="34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¿Tiene alguna sugerencia sobre cómo mejorar la facilidad con la que las agencias de diferentes jurisdicciones pueden participar en tales investigaciones y / o procesamientos transfronterizos?</w:t>
      </w:r>
    </w:p>
    <w:p w:rsidR="000D7E9A" w:rsidRPr="008A7D15" w:rsidRDefault="000D7E9A" w:rsidP="005D6E13">
      <w:pPr>
        <w:numPr>
          <w:ilvl w:val="0"/>
          <w:numId w:val="34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¿Se compartieron voluntariamente las evaluaciones y las pruebas entre los organismos encargados de la investigación y qué medidas prácticas se adoptaron para permitir la compartición útil de pruebas?</w:t>
      </w:r>
    </w:p>
    <w:p w:rsidR="000D7E9A" w:rsidRPr="008A7D15" w:rsidRDefault="000D7E9A" w:rsidP="000D7E9A">
      <w:pPr>
        <w:jc w:val="both"/>
        <w:rPr>
          <w:sz w:val="22"/>
          <w:szCs w:val="24"/>
          <w:lang w:val="es-ES"/>
        </w:rPr>
      </w:pPr>
    </w:p>
    <w:p w:rsidR="000D7E9A" w:rsidRPr="008A7D15" w:rsidRDefault="000D7E9A" w:rsidP="005D6E1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Si se obtuvo una sentencia en un caso, ¿cooperó la otra jurisdicción en la ejecución de la sentencia, ya sea ayudando a incautar bienes o personas u otros medios?</w:t>
      </w:r>
    </w:p>
    <w:p w:rsidR="000D7E9A" w:rsidRPr="008A7D15" w:rsidRDefault="000D7E9A" w:rsidP="000D7E9A">
      <w:p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 </w:t>
      </w:r>
    </w:p>
    <w:p w:rsidR="005D249C" w:rsidRPr="008A7D15" w:rsidRDefault="000D7E9A" w:rsidP="005D6E13">
      <w:pPr>
        <w:numPr>
          <w:ilvl w:val="0"/>
          <w:numId w:val="32"/>
        </w:numPr>
        <w:jc w:val="both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Por favor comparta cualquier información adicional de cada caso que crea que ayudará al Grupo de Trabajo con su estudio.</w:t>
      </w:r>
    </w:p>
    <w:p w:rsidR="005D249C" w:rsidRPr="008A7D15" w:rsidRDefault="005D249C" w:rsidP="005D249C">
      <w:pPr>
        <w:jc w:val="both"/>
        <w:rPr>
          <w:sz w:val="22"/>
          <w:szCs w:val="24"/>
          <w:lang w:val="es-ES"/>
        </w:rPr>
      </w:pPr>
      <w:r w:rsidRPr="008A7D15">
        <w:rPr>
          <w:b/>
          <w:sz w:val="22"/>
          <w:szCs w:val="24"/>
          <w:lang w:val="es-ES"/>
        </w:rPr>
        <w:t xml:space="preserve"> </w:t>
      </w:r>
    </w:p>
    <w:p w:rsidR="000D7E9A" w:rsidRPr="008A7D15" w:rsidRDefault="000D7E9A" w:rsidP="005D6E13">
      <w:pPr>
        <w:pStyle w:val="ListParagraph"/>
        <w:autoSpaceDE w:val="0"/>
        <w:autoSpaceDN w:val="0"/>
        <w:adjustRightInd w:val="0"/>
        <w:ind w:left="0"/>
        <w:rPr>
          <w:b/>
          <w:sz w:val="22"/>
          <w:szCs w:val="24"/>
          <w:lang w:val="es-ES"/>
        </w:rPr>
      </w:pPr>
      <w:r w:rsidRPr="008A7D15">
        <w:rPr>
          <w:b/>
          <w:sz w:val="22"/>
          <w:szCs w:val="24"/>
          <w:lang w:val="es-ES"/>
        </w:rPr>
        <w:t>Comentarios y Sugerencias Finales</w:t>
      </w:r>
    </w:p>
    <w:p w:rsidR="000D7E9A" w:rsidRPr="008A7D15" w:rsidRDefault="000D7E9A" w:rsidP="005D6E1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¿Hay otras personas u organizaciones que sugiera que el Grupo de Trabajo debe contactar con respecto a esta investigación?</w:t>
      </w:r>
    </w:p>
    <w:p w:rsidR="000D7E9A" w:rsidRPr="008A7D15" w:rsidRDefault="000D7E9A" w:rsidP="000D7E9A">
      <w:pPr>
        <w:pStyle w:val="ListParagraph"/>
        <w:autoSpaceDE w:val="0"/>
        <w:autoSpaceDN w:val="0"/>
        <w:adjustRightInd w:val="0"/>
        <w:ind w:left="1440"/>
        <w:rPr>
          <w:sz w:val="22"/>
          <w:szCs w:val="24"/>
          <w:lang w:val="es-ES"/>
        </w:rPr>
      </w:pPr>
    </w:p>
    <w:p w:rsidR="000D7E9A" w:rsidRPr="008A7D15" w:rsidRDefault="000D7E9A" w:rsidP="005D6E1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4"/>
          <w:lang w:val="es-ES"/>
        </w:rPr>
      </w:pPr>
      <w:r w:rsidRPr="008A7D15">
        <w:rPr>
          <w:sz w:val="22"/>
          <w:szCs w:val="24"/>
          <w:lang w:val="es-ES"/>
        </w:rPr>
        <w:t>Proporcione cualquier comentario adicional, sugerencias o fuentes útiles.</w:t>
      </w:r>
    </w:p>
    <w:p w:rsidR="000D7E9A" w:rsidRPr="008A7D15" w:rsidRDefault="000D7E9A" w:rsidP="000D7E9A">
      <w:pPr>
        <w:pStyle w:val="ListParagraph"/>
        <w:autoSpaceDE w:val="0"/>
        <w:autoSpaceDN w:val="0"/>
        <w:adjustRightInd w:val="0"/>
        <w:ind w:left="1440"/>
        <w:rPr>
          <w:sz w:val="22"/>
          <w:szCs w:val="24"/>
          <w:lang w:val="es-ES"/>
        </w:rPr>
      </w:pPr>
    </w:p>
    <w:p w:rsidR="00843345" w:rsidRPr="008A7D15" w:rsidRDefault="000D7E9A" w:rsidP="005D6E1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color w:val="000000"/>
          <w:szCs w:val="22"/>
          <w:lang w:val="es-ES"/>
        </w:rPr>
      </w:pPr>
      <w:r w:rsidRPr="008A7D15">
        <w:rPr>
          <w:sz w:val="22"/>
          <w:szCs w:val="24"/>
          <w:lang w:val="es-ES"/>
        </w:rPr>
        <w:t>Si no le importa, por favor proporcione su información de contacto en caso de que el Grupo de Trabajo desee hacer un seguimiento de cualquier información que tenga.</w:t>
      </w:r>
    </w:p>
    <w:sectPr w:rsidR="00843345" w:rsidRPr="008A7D15" w:rsidSect="00072035">
      <w:headerReference w:type="default" r:id="rId9"/>
      <w:footerReference w:type="default" r:id="rId10"/>
      <w:headerReference w:type="first" r:id="rId11"/>
      <w:pgSz w:w="11906" w:h="16838" w:code="9"/>
      <w:pgMar w:top="1134" w:right="1274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0C" w:rsidRDefault="000C380C">
      <w:r>
        <w:separator/>
      </w:r>
    </w:p>
  </w:endnote>
  <w:endnote w:type="continuationSeparator" w:id="0">
    <w:p w:rsidR="000C380C" w:rsidRDefault="000C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F" w:rsidRDefault="001720BF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0C" w:rsidRDefault="000C380C">
      <w:r>
        <w:separator/>
      </w:r>
    </w:p>
  </w:footnote>
  <w:footnote w:type="continuationSeparator" w:id="0">
    <w:p w:rsidR="000C380C" w:rsidRDefault="000C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F" w:rsidRPr="00AD4CA9" w:rsidRDefault="005D6E1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F">
      <w:rPr>
        <w:sz w:val="14"/>
        <w:szCs w:val="14"/>
        <w:lang w:val="en-GB"/>
      </w:rPr>
      <w:tab/>
      <w:t xml:space="preserve">PAGE </w:t>
    </w:r>
    <w:r w:rsidR="001720BF" w:rsidRPr="0028624E">
      <w:rPr>
        <w:sz w:val="14"/>
        <w:szCs w:val="14"/>
        <w:lang w:val="en-GB"/>
      </w:rPr>
      <w:fldChar w:fldCharType="begin"/>
    </w:r>
    <w:r w:rsidR="001720BF" w:rsidRPr="0028624E">
      <w:rPr>
        <w:sz w:val="14"/>
        <w:szCs w:val="14"/>
        <w:lang w:val="en-GB"/>
      </w:rPr>
      <w:instrText xml:space="preserve"> PAGE   \* MERGEFORMAT </w:instrText>
    </w:r>
    <w:r w:rsidR="001720BF" w:rsidRPr="0028624E">
      <w:rPr>
        <w:sz w:val="14"/>
        <w:szCs w:val="14"/>
        <w:lang w:val="en-GB"/>
      </w:rPr>
      <w:fldChar w:fldCharType="separate"/>
    </w:r>
    <w:r w:rsidR="00251103">
      <w:rPr>
        <w:noProof/>
        <w:sz w:val="14"/>
        <w:szCs w:val="14"/>
        <w:lang w:val="en-GB"/>
      </w:rPr>
      <w:t>2</w:t>
    </w:r>
    <w:r w:rsidR="001720BF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F" w:rsidRPr="00925A9D" w:rsidRDefault="005D6E1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F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1720BF" w:rsidRPr="008A7D15" w:rsidRDefault="001720BF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8A7D15">
      <w:rPr>
        <w:sz w:val="14"/>
        <w:szCs w:val="14"/>
        <w:lang w:val="fr-CH"/>
      </w:rPr>
      <w:t>PALAIS DES NATIONS • 1211 GENEVA 10, SWITZERLAND</w:t>
    </w:r>
  </w:p>
  <w:p w:rsidR="001720BF" w:rsidRPr="008A7D15" w:rsidRDefault="001720BF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8A7D15">
      <w:rPr>
        <w:sz w:val="14"/>
        <w:szCs w:val="14"/>
        <w:lang w:val="fr-CH"/>
      </w:rPr>
      <w:t>www.ohchr.org • TEL: +41 22 917 9000 • FAX: +41 22 917 9008 • E-MAIL:</w:t>
    </w:r>
    <w:r w:rsidRPr="008A7D15">
      <w:rPr>
        <w:sz w:val="14"/>
        <w:lang w:val="fr-CH"/>
      </w:rPr>
      <w:t xml:space="preserve"> </w:t>
    </w:r>
    <w:hyperlink r:id="rId2" w:history="1">
      <w:r w:rsidRPr="008A7D15">
        <w:rPr>
          <w:rStyle w:val="Hyperlink"/>
          <w:color w:val="auto"/>
          <w:sz w:val="14"/>
          <w:u w:val="none"/>
          <w:lang w:val="fr-CH"/>
        </w:rPr>
        <w:t>wg-business@ohchr.org</w:t>
      </w:r>
    </w:hyperlink>
    <w:r w:rsidRPr="008A7D15">
      <w:rPr>
        <w:sz w:val="14"/>
        <w:lang w:val="fr-CH"/>
      </w:rPr>
      <w:t xml:space="preserve"> -  </w:t>
    </w:r>
    <w:hyperlink r:id="rId3" w:history="1">
      <w:r w:rsidRPr="008A7D15">
        <w:rPr>
          <w:rStyle w:val="Hyperlink"/>
          <w:color w:val="auto"/>
          <w:sz w:val="14"/>
          <w:u w:val="none"/>
          <w:lang w:val="fr-CH"/>
        </w:rPr>
        <w:t>registry@ohchr.org</w:t>
      </w:r>
    </w:hyperlink>
  </w:p>
  <w:p w:rsidR="001720BF" w:rsidRDefault="001720BF" w:rsidP="00EA2C2B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color w:val="000000"/>
        <w:sz w:val="18"/>
        <w:szCs w:val="18"/>
        <w:lang w:eastAsia="en-GB"/>
      </w:rPr>
    </w:pPr>
    <w:r w:rsidRPr="00774333">
      <w:rPr>
        <w:b/>
        <w:bCs/>
        <w:kern w:val="2"/>
        <w:sz w:val="18"/>
        <w:szCs w:val="18"/>
        <w:lang w:val="en-US"/>
      </w:rPr>
      <w:t xml:space="preserve">Mandate of the Working Group on </w:t>
    </w:r>
    <w:r>
      <w:rPr>
        <w:b/>
        <w:bCs/>
        <w:kern w:val="2"/>
        <w:sz w:val="18"/>
        <w:szCs w:val="18"/>
        <w:lang w:val="en-US"/>
      </w:rPr>
      <w:t xml:space="preserve">the issue of </w:t>
    </w:r>
    <w:r w:rsidRPr="00774333">
      <w:rPr>
        <w:b/>
        <w:color w:val="000000"/>
        <w:sz w:val="18"/>
        <w:szCs w:val="18"/>
        <w:lang w:eastAsia="en-GB"/>
      </w:rPr>
      <w:t xml:space="preserve">human rights and transnational corporations and </w:t>
    </w:r>
    <w:r>
      <w:rPr>
        <w:b/>
        <w:color w:val="000000"/>
        <w:sz w:val="18"/>
        <w:szCs w:val="18"/>
        <w:lang w:eastAsia="en-GB"/>
      </w:rPr>
      <w:br/>
    </w:r>
    <w:r w:rsidRPr="00774333">
      <w:rPr>
        <w:b/>
        <w:color w:val="000000"/>
        <w:sz w:val="18"/>
        <w:szCs w:val="18"/>
        <w:lang w:eastAsia="en-GB"/>
      </w:rPr>
      <w:t>other business enterprises</w:t>
    </w:r>
  </w:p>
  <w:p w:rsidR="001720BF" w:rsidRPr="00774333" w:rsidRDefault="001720BF" w:rsidP="00EA2C2B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bCs/>
        <w:sz w:val="18"/>
        <w:szCs w:val="18"/>
      </w:rPr>
    </w:pPr>
    <w:r w:rsidRPr="00774333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2C44BC0"/>
    <w:multiLevelType w:val="hybridMultilevel"/>
    <w:tmpl w:val="B48A9E30"/>
    <w:lvl w:ilvl="0" w:tplc="40F8E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0C3D3534"/>
    <w:multiLevelType w:val="hybridMultilevel"/>
    <w:tmpl w:val="71F8B09A"/>
    <w:lvl w:ilvl="0" w:tplc="BD1A2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8536FC5"/>
    <w:multiLevelType w:val="hybridMultilevel"/>
    <w:tmpl w:val="6E68E3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555FB"/>
    <w:multiLevelType w:val="hybridMultilevel"/>
    <w:tmpl w:val="4F20FC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513BF"/>
    <w:multiLevelType w:val="hybridMultilevel"/>
    <w:tmpl w:val="9AD8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2E18"/>
    <w:multiLevelType w:val="hybridMultilevel"/>
    <w:tmpl w:val="EA1E24A8"/>
    <w:lvl w:ilvl="0" w:tplc="5568FB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55010"/>
    <w:multiLevelType w:val="hybridMultilevel"/>
    <w:tmpl w:val="64C43A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EF21F1"/>
    <w:multiLevelType w:val="hybridMultilevel"/>
    <w:tmpl w:val="71BCA7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6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>
    <w:nsid w:val="5FF468FD"/>
    <w:multiLevelType w:val="hybridMultilevel"/>
    <w:tmpl w:val="DE367C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6144B"/>
    <w:multiLevelType w:val="hybridMultilevel"/>
    <w:tmpl w:val="81367708"/>
    <w:lvl w:ilvl="0" w:tplc="40F8E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5E23788"/>
    <w:multiLevelType w:val="hybridMultilevel"/>
    <w:tmpl w:val="DE260CB6"/>
    <w:lvl w:ilvl="0" w:tplc="40F8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013166"/>
    <w:multiLevelType w:val="hybridMultilevel"/>
    <w:tmpl w:val="F0D253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11FE5"/>
    <w:multiLevelType w:val="hybridMultilevel"/>
    <w:tmpl w:val="A2F28D50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3"/>
  </w:num>
  <w:num w:numId="4">
    <w:abstractNumId w:val="10"/>
  </w:num>
  <w:num w:numId="5">
    <w:abstractNumId w:val="24"/>
  </w:num>
  <w:num w:numId="6">
    <w:abstractNumId w:val="17"/>
  </w:num>
  <w:num w:numId="7">
    <w:abstractNumId w:val="3"/>
  </w:num>
  <w:num w:numId="8">
    <w:abstractNumId w:val="18"/>
  </w:num>
  <w:num w:numId="9">
    <w:abstractNumId w:val="4"/>
  </w:num>
  <w:num w:numId="10">
    <w:abstractNumId w:val="1"/>
  </w:num>
  <w:num w:numId="11">
    <w:abstractNumId w:val="14"/>
  </w:num>
  <w:num w:numId="12">
    <w:abstractNumId w:val="29"/>
  </w:num>
  <w:num w:numId="13">
    <w:abstractNumId w:val="31"/>
  </w:num>
  <w:num w:numId="14">
    <w:abstractNumId w:val="20"/>
  </w:num>
  <w:num w:numId="15">
    <w:abstractNumId w:val="7"/>
  </w:num>
  <w:num w:numId="16">
    <w:abstractNumId w:val="0"/>
  </w:num>
  <w:num w:numId="17">
    <w:abstractNumId w:val="26"/>
  </w:num>
  <w:num w:numId="18">
    <w:abstractNumId w:val="9"/>
  </w:num>
  <w:num w:numId="19">
    <w:abstractNumId w:val="19"/>
  </w:num>
  <w:num w:numId="20">
    <w:abstractNumId w:val="6"/>
  </w:num>
  <w:num w:numId="21">
    <w:abstractNumId w:val="25"/>
  </w:num>
  <w:num w:numId="22">
    <w:abstractNumId w:val="22"/>
  </w:num>
  <w:num w:numId="23">
    <w:abstractNumId w:val="34"/>
  </w:num>
  <w:num w:numId="24">
    <w:abstractNumId w:val="8"/>
  </w:num>
  <w:num w:numId="25">
    <w:abstractNumId w:val="5"/>
  </w:num>
  <w:num w:numId="26">
    <w:abstractNumId w:val="32"/>
  </w:num>
  <w:num w:numId="27">
    <w:abstractNumId w:val="16"/>
  </w:num>
  <w:num w:numId="28">
    <w:abstractNumId w:val="11"/>
  </w:num>
  <w:num w:numId="29">
    <w:abstractNumId w:val="27"/>
  </w:num>
  <w:num w:numId="30">
    <w:abstractNumId w:val="12"/>
  </w:num>
  <w:num w:numId="31">
    <w:abstractNumId w:val="15"/>
  </w:num>
  <w:num w:numId="32">
    <w:abstractNumId w:val="30"/>
  </w:num>
  <w:num w:numId="33">
    <w:abstractNumId w:val="2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04A8"/>
    <w:rsid w:val="0000105C"/>
    <w:rsid w:val="00004EF0"/>
    <w:rsid w:val="000064D2"/>
    <w:rsid w:val="000138F6"/>
    <w:rsid w:val="000207DC"/>
    <w:rsid w:val="00026D1F"/>
    <w:rsid w:val="00027B9E"/>
    <w:rsid w:val="00027F84"/>
    <w:rsid w:val="000365F7"/>
    <w:rsid w:val="00055FB6"/>
    <w:rsid w:val="00072035"/>
    <w:rsid w:val="000744A1"/>
    <w:rsid w:val="00074D7B"/>
    <w:rsid w:val="00077294"/>
    <w:rsid w:val="000875C6"/>
    <w:rsid w:val="00096DF4"/>
    <w:rsid w:val="000A157D"/>
    <w:rsid w:val="000A2B89"/>
    <w:rsid w:val="000A50F5"/>
    <w:rsid w:val="000A6F03"/>
    <w:rsid w:val="000B0963"/>
    <w:rsid w:val="000B7F08"/>
    <w:rsid w:val="000C3082"/>
    <w:rsid w:val="000C35C1"/>
    <w:rsid w:val="000C380C"/>
    <w:rsid w:val="000D1B8E"/>
    <w:rsid w:val="000D21C1"/>
    <w:rsid w:val="000D34F2"/>
    <w:rsid w:val="000D4FBA"/>
    <w:rsid w:val="000D7E9A"/>
    <w:rsid w:val="000E42EE"/>
    <w:rsid w:val="000E67E8"/>
    <w:rsid w:val="00106F64"/>
    <w:rsid w:val="00115798"/>
    <w:rsid w:val="001205D6"/>
    <w:rsid w:val="0013369D"/>
    <w:rsid w:val="00137120"/>
    <w:rsid w:val="00160B58"/>
    <w:rsid w:val="00162204"/>
    <w:rsid w:val="00165B1F"/>
    <w:rsid w:val="001720BF"/>
    <w:rsid w:val="001834E3"/>
    <w:rsid w:val="00184E6E"/>
    <w:rsid w:val="00185C4C"/>
    <w:rsid w:val="00190DCB"/>
    <w:rsid w:val="00194332"/>
    <w:rsid w:val="001976FC"/>
    <w:rsid w:val="001B4101"/>
    <w:rsid w:val="001C2F4E"/>
    <w:rsid w:val="001C6D1A"/>
    <w:rsid w:val="001E1949"/>
    <w:rsid w:val="001E25FB"/>
    <w:rsid w:val="001E3384"/>
    <w:rsid w:val="001E5763"/>
    <w:rsid w:val="001E7FD5"/>
    <w:rsid w:val="001F2683"/>
    <w:rsid w:val="001F2B9C"/>
    <w:rsid w:val="001F528E"/>
    <w:rsid w:val="0020115C"/>
    <w:rsid w:val="002028A9"/>
    <w:rsid w:val="00210543"/>
    <w:rsid w:val="0021296A"/>
    <w:rsid w:val="00214A6E"/>
    <w:rsid w:val="00221893"/>
    <w:rsid w:val="00227E2F"/>
    <w:rsid w:val="002313A9"/>
    <w:rsid w:val="00235A1A"/>
    <w:rsid w:val="0024033A"/>
    <w:rsid w:val="002431DB"/>
    <w:rsid w:val="00251103"/>
    <w:rsid w:val="0025174E"/>
    <w:rsid w:val="00253E7A"/>
    <w:rsid w:val="0025419F"/>
    <w:rsid w:val="0028624E"/>
    <w:rsid w:val="002863A2"/>
    <w:rsid w:val="00297D07"/>
    <w:rsid w:val="002A35F9"/>
    <w:rsid w:val="002B1313"/>
    <w:rsid w:val="002B783D"/>
    <w:rsid w:val="002C699F"/>
    <w:rsid w:val="002D344C"/>
    <w:rsid w:val="002E5948"/>
    <w:rsid w:val="002E65F4"/>
    <w:rsid w:val="002F09A2"/>
    <w:rsid w:val="002F3048"/>
    <w:rsid w:val="00307A82"/>
    <w:rsid w:val="00311BC6"/>
    <w:rsid w:val="0032095C"/>
    <w:rsid w:val="003228E0"/>
    <w:rsid w:val="00335FB9"/>
    <w:rsid w:val="00337D5C"/>
    <w:rsid w:val="00356299"/>
    <w:rsid w:val="00360E9E"/>
    <w:rsid w:val="003825AA"/>
    <w:rsid w:val="00382D15"/>
    <w:rsid w:val="00396E4C"/>
    <w:rsid w:val="003A3957"/>
    <w:rsid w:val="003B60A4"/>
    <w:rsid w:val="003C0DFC"/>
    <w:rsid w:val="003C37C3"/>
    <w:rsid w:val="003D0655"/>
    <w:rsid w:val="003D3D66"/>
    <w:rsid w:val="003E02A4"/>
    <w:rsid w:val="003E4CC1"/>
    <w:rsid w:val="003E6854"/>
    <w:rsid w:val="003E6F55"/>
    <w:rsid w:val="003F23BA"/>
    <w:rsid w:val="00407E57"/>
    <w:rsid w:val="00410EC2"/>
    <w:rsid w:val="00415EFC"/>
    <w:rsid w:val="004176CC"/>
    <w:rsid w:val="00432458"/>
    <w:rsid w:val="00433EB7"/>
    <w:rsid w:val="00440E30"/>
    <w:rsid w:val="00443DF5"/>
    <w:rsid w:val="00447412"/>
    <w:rsid w:val="00455C6D"/>
    <w:rsid w:val="00456419"/>
    <w:rsid w:val="00460258"/>
    <w:rsid w:val="00482759"/>
    <w:rsid w:val="00494C6C"/>
    <w:rsid w:val="00496EE4"/>
    <w:rsid w:val="004B11A3"/>
    <w:rsid w:val="004B2B62"/>
    <w:rsid w:val="004C044F"/>
    <w:rsid w:val="004C7409"/>
    <w:rsid w:val="004E0AB6"/>
    <w:rsid w:val="004E3976"/>
    <w:rsid w:val="004E49EC"/>
    <w:rsid w:val="004E4D86"/>
    <w:rsid w:val="004E7221"/>
    <w:rsid w:val="004F1925"/>
    <w:rsid w:val="004F3BF7"/>
    <w:rsid w:val="00512A9A"/>
    <w:rsid w:val="0051480E"/>
    <w:rsid w:val="00520961"/>
    <w:rsid w:val="00530EF5"/>
    <w:rsid w:val="005368F0"/>
    <w:rsid w:val="00545239"/>
    <w:rsid w:val="00547987"/>
    <w:rsid w:val="0055301E"/>
    <w:rsid w:val="0055573E"/>
    <w:rsid w:val="00562D63"/>
    <w:rsid w:val="00564640"/>
    <w:rsid w:val="00570A1B"/>
    <w:rsid w:val="00576638"/>
    <w:rsid w:val="005849E6"/>
    <w:rsid w:val="00585F8E"/>
    <w:rsid w:val="005871D9"/>
    <w:rsid w:val="005957ED"/>
    <w:rsid w:val="005A5D4E"/>
    <w:rsid w:val="005B4DC4"/>
    <w:rsid w:val="005C6027"/>
    <w:rsid w:val="005D1DDC"/>
    <w:rsid w:val="005D249C"/>
    <w:rsid w:val="005D3519"/>
    <w:rsid w:val="005D3F51"/>
    <w:rsid w:val="005D59E5"/>
    <w:rsid w:val="005D6E13"/>
    <w:rsid w:val="005E192C"/>
    <w:rsid w:val="005E2C53"/>
    <w:rsid w:val="005E7C37"/>
    <w:rsid w:val="005F49BD"/>
    <w:rsid w:val="0060068B"/>
    <w:rsid w:val="0061585F"/>
    <w:rsid w:val="00621DA0"/>
    <w:rsid w:val="00625B76"/>
    <w:rsid w:val="00627A52"/>
    <w:rsid w:val="00636BD7"/>
    <w:rsid w:val="006412EA"/>
    <w:rsid w:val="00645695"/>
    <w:rsid w:val="00654D7C"/>
    <w:rsid w:val="00655E16"/>
    <w:rsid w:val="006605E5"/>
    <w:rsid w:val="006617A4"/>
    <w:rsid w:val="00664C87"/>
    <w:rsid w:val="00667227"/>
    <w:rsid w:val="006749F6"/>
    <w:rsid w:val="0068050B"/>
    <w:rsid w:val="00682D26"/>
    <w:rsid w:val="00682DDB"/>
    <w:rsid w:val="006834E4"/>
    <w:rsid w:val="00690E12"/>
    <w:rsid w:val="00695818"/>
    <w:rsid w:val="006A715F"/>
    <w:rsid w:val="006B5A71"/>
    <w:rsid w:val="006D0532"/>
    <w:rsid w:val="006E6616"/>
    <w:rsid w:val="006F1A6D"/>
    <w:rsid w:val="006F790C"/>
    <w:rsid w:val="0070279A"/>
    <w:rsid w:val="00712363"/>
    <w:rsid w:val="007210F6"/>
    <w:rsid w:val="00723438"/>
    <w:rsid w:val="00733660"/>
    <w:rsid w:val="00737BE9"/>
    <w:rsid w:val="00741EBC"/>
    <w:rsid w:val="007432E5"/>
    <w:rsid w:val="007450E8"/>
    <w:rsid w:val="007662AE"/>
    <w:rsid w:val="00772D5F"/>
    <w:rsid w:val="00772EF1"/>
    <w:rsid w:val="00774333"/>
    <w:rsid w:val="00774E8A"/>
    <w:rsid w:val="00776BDB"/>
    <w:rsid w:val="00777DEC"/>
    <w:rsid w:val="00782EEA"/>
    <w:rsid w:val="00790CBE"/>
    <w:rsid w:val="007A20DD"/>
    <w:rsid w:val="007C4A8E"/>
    <w:rsid w:val="007C64CC"/>
    <w:rsid w:val="007D14AF"/>
    <w:rsid w:val="007D1657"/>
    <w:rsid w:val="007D4B4E"/>
    <w:rsid w:val="007D4B91"/>
    <w:rsid w:val="007D6415"/>
    <w:rsid w:val="007F59E3"/>
    <w:rsid w:val="007F6208"/>
    <w:rsid w:val="0081445C"/>
    <w:rsid w:val="00814CF5"/>
    <w:rsid w:val="00827676"/>
    <w:rsid w:val="00842220"/>
    <w:rsid w:val="008427AA"/>
    <w:rsid w:val="00843345"/>
    <w:rsid w:val="008553DE"/>
    <w:rsid w:val="008568EA"/>
    <w:rsid w:val="008656FA"/>
    <w:rsid w:val="00865A25"/>
    <w:rsid w:val="00873499"/>
    <w:rsid w:val="00874280"/>
    <w:rsid w:val="008774E3"/>
    <w:rsid w:val="00880CA6"/>
    <w:rsid w:val="008851D3"/>
    <w:rsid w:val="008A7D15"/>
    <w:rsid w:val="008B4DD7"/>
    <w:rsid w:val="008C2924"/>
    <w:rsid w:val="008C60C0"/>
    <w:rsid w:val="008E101E"/>
    <w:rsid w:val="008E46C1"/>
    <w:rsid w:val="00902C36"/>
    <w:rsid w:val="00907B6C"/>
    <w:rsid w:val="009240B2"/>
    <w:rsid w:val="00925277"/>
    <w:rsid w:val="00925A9D"/>
    <w:rsid w:val="00925E6F"/>
    <w:rsid w:val="0093627C"/>
    <w:rsid w:val="00942703"/>
    <w:rsid w:val="00944040"/>
    <w:rsid w:val="00944E25"/>
    <w:rsid w:val="00944F39"/>
    <w:rsid w:val="00945C32"/>
    <w:rsid w:val="00951FE1"/>
    <w:rsid w:val="00972F2E"/>
    <w:rsid w:val="00974B8D"/>
    <w:rsid w:val="009835E4"/>
    <w:rsid w:val="00995AD9"/>
    <w:rsid w:val="009A58B1"/>
    <w:rsid w:val="009B459A"/>
    <w:rsid w:val="009B7283"/>
    <w:rsid w:val="009C13E5"/>
    <w:rsid w:val="009D57AE"/>
    <w:rsid w:val="009D76A9"/>
    <w:rsid w:val="009E7F0D"/>
    <w:rsid w:val="009F15F5"/>
    <w:rsid w:val="009F18EC"/>
    <w:rsid w:val="009F2043"/>
    <w:rsid w:val="009F2BA2"/>
    <w:rsid w:val="00A00C15"/>
    <w:rsid w:val="00A01741"/>
    <w:rsid w:val="00A11091"/>
    <w:rsid w:val="00A21EF1"/>
    <w:rsid w:val="00A247D4"/>
    <w:rsid w:val="00A24D43"/>
    <w:rsid w:val="00A25ECF"/>
    <w:rsid w:val="00A306F6"/>
    <w:rsid w:val="00A34DA7"/>
    <w:rsid w:val="00A3761B"/>
    <w:rsid w:val="00A43151"/>
    <w:rsid w:val="00A439B9"/>
    <w:rsid w:val="00A54482"/>
    <w:rsid w:val="00A60A31"/>
    <w:rsid w:val="00A61E26"/>
    <w:rsid w:val="00A63977"/>
    <w:rsid w:val="00A63CE8"/>
    <w:rsid w:val="00A71ED5"/>
    <w:rsid w:val="00A84F1A"/>
    <w:rsid w:val="00A86B19"/>
    <w:rsid w:val="00A913BF"/>
    <w:rsid w:val="00A973C9"/>
    <w:rsid w:val="00AA106E"/>
    <w:rsid w:val="00AC50E4"/>
    <w:rsid w:val="00AC58A4"/>
    <w:rsid w:val="00AD4CA9"/>
    <w:rsid w:val="00AD7ACA"/>
    <w:rsid w:val="00AF291B"/>
    <w:rsid w:val="00AF66DA"/>
    <w:rsid w:val="00B04529"/>
    <w:rsid w:val="00B12520"/>
    <w:rsid w:val="00B14752"/>
    <w:rsid w:val="00B30C89"/>
    <w:rsid w:val="00B35AFE"/>
    <w:rsid w:val="00B40778"/>
    <w:rsid w:val="00B41604"/>
    <w:rsid w:val="00B42B30"/>
    <w:rsid w:val="00B458F6"/>
    <w:rsid w:val="00B46A5C"/>
    <w:rsid w:val="00B54DD5"/>
    <w:rsid w:val="00B7425B"/>
    <w:rsid w:val="00B84F46"/>
    <w:rsid w:val="00B90CC3"/>
    <w:rsid w:val="00B95C21"/>
    <w:rsid w:val="00B96518"/>
    <w:rsid w:val="00BA1023"/>
    <w:rsid w:val="00BA6FCB"/>
    <w:rsid w:val="00BB2D03"/>
    <w:rsid w:val="00BB5249"/>
    <w:rsid w:val="00BC10D6"/>
    <w:rsid w:val="00BD54B2"/>
    <w:rsid w:val="00BD6119"/>
    <w:rsid w:val="00C0264B"/>
    <w:rsid w:val="00C12BED"/>
    <w:rsid w:val="00C16FC0"/>
    <w:rsid w:val="00C23DDD"/>
    <w:rsid w:val="00C2406D"/>
    <w:rsid w:val="00C35851"/>
    <w:rsid w:val="00C51CEE"/>
    <w:rsid w:val="00C556B4"/>
    <w:rsid w:val="00C55791"/>
    <w:rsid w:val="00C64254"/>
    <w:rsid w:val="00C74811"/>
    <w:rsid w:val="00C772EF"/>
    <w:rsid w:val="00C80E21"/>
    <w:rsid w:val="00C82CCE"/>
    <w:rsid w:val="00CA641B"/>
    <w:rsid w:val="00CA6C0D"/>
    <w:rsid w:val="00CB1C6E"/>
    <w:rsid w:val="00CC5BEF"/>
    <w:rsid w:val="00CD6CE6"/>
    <w:rsid w:val="00CE3C54"/>
    <w:rsid w:val="00D00DDC"/>
    <w:rsid w:val="00D01600"/>
    <w:rsid w:val="00D02F61"/>
    <w:rsid w:val="00D11C73"/>
    <w:rsid w:val="00D24A76"/>
    <w:rsid w:val="00D32E5B"/>
    <w:rsid w:val="00D3608E"/>
    <w:rsid w:val="00D36635"/>
    <w:rsid w:val="00D5082F"/>
    <w:rsid w:val="00D67524"/>
    <w:rsid w:val="00D70178"/>
    <w:rsid w:val="00D84C7E"/>
    <w:rsid w:val="00D95021"/>
    <w:rsid w:val="00D968C8"/>
    <w:rsid w:val="00DB41F3"/>
    <w:rsid w:val="00DB5616"/>
    <w:rsid w:val="00DC4491"/>
    <w:rsid w:val="00DD4909"/>
    <w:rsid w:val="00DE0FBF"/>
    <w:rsid w:val="00E01C68"/>
    <w:rsid w:val="00E11891"/>
    <w:rsid w:val="00E14857"/>
    <w:rsid w:val="00E15347"/>
    <w:rsid w:val="00E22DB8"/>
    <w:rsid w:val="00E4056D"/>
    <w:rsid w:val="00E4570E"/>
    <w:rsid w:val="00E60057"/>
    <w:rsid w:val="00E65FA1"/>
    <w:rsid w:val="00E679E8"/>
    <w:rsid w:val="00E80269"/>
    <w:rsid w:val="00EA2C2B"/>
    <w:rsid w:val="00EA6B3E"/>
    <w:rsid w:val="00EB160D"/>
    <w:rsid w:val="00EB2BFF"/>
    <w:rsid w:val="00EE5BA8"/>
    <w:rsid w:val="00F006B5"/>
    <w:rsid w:val="00F135B2"/>
    <w:rsid w:val="00F1668D"/>
    <w:rsid w:val="00F23219"/>
    <w:rsid w:val="00F47B64"/>
    <w:rsid w:val="00F51438"/>
    <w:rsid w:val="00F52E80"/>
    <w:rsid w:val="00F535C7"/>
    <w:rsid w:val="00F611C6"/>
    <w:rsid w:val="00F61E46"/>
    <w:rsid w:val="00F74471"/>
    <w:rsid w:val="00F80A14"/>
    <w:rsid w:val="00F80D28"/>
    <w:rsid w:val="00F85423"/>
    <w:rsid w:val="00F91132"/>
    <w:rsid w:val="00FA48FB"/>
    <w:rsid w:val="00FA564D"/>
    <w:rsid w:val="00FB41B6"/>
    <w:rsid w:val="00FB601D"/>
    <w:rsid w:val="00FC1DDB"/>
    <w:rsid w:val="00FE33B4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A76"/>
    <w:rPr>
      <w:lang w:eastAsia="en-US"/>
    </w:rPr>
  </w:style>
  <w:style w:type="paragraph" w:styleId="Heading1">
    <w:name w:val="heading 1"/>
    <w:basedOn w:val="Normal"/>
    <w:next w:val="Normal"/>
    <w:qFormat/>
    <w:rsid w:val="00D24A76"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D24A76"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24A76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24A7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A76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  <w:rsid w:val="00D24A76"/>
  </w:style>
  <w:style w:type="paragraph" w:styleId="Footer">
    <w:name w:val="footer"/>
    <w:basedOn w:val="Normal"/>
    <w:link w:val="FooterChar"/>
    <w:uiPriority w:val="99"/>
    <w:rsid w:val="00D24A76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rsid w:val="00D24A76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rsid w:val="00D24A76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D24A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24A76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rsid w:val="00D2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rsid w:val="00D24A76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774333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AC58A4"/>
    <w:rPr>
      <w:lang w:val="x-none"/>
    </w:rPr>
  </w:style>
  <w:style w:type="character" w:customStyle="1" w:styleId="FootnoteTextChar">
    <w:name w:val="Footnote Text Char"/>
    <w:link w:val="FootnoteText"/>
    <w:uiPriority w:val="99"/>
    <w:rsid w:val="00AC58A4"/>
    <w:rPr>
      <w:lang w:eastAsia="en-US"/>
    </w:rPr>
  </w:style>
  <w:style w:type="character" w:styleId="Strong">
    <w:name w:val="Strong"/>
    <w:uiPriority w:val="22"/>
    <w:qFormat/>
    <w:rsid w:val="00AC58A4"/>
    <w:rPr>
      <w:b/>
      <w:bCs/>
    </w:rPr>
  </w:style>
  <w:style w:type="character" w:styleId="CommentReference">
    <w:name w:val="annotation reference"/>
    <w:rsid w:val="000B7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F08"/>
    <w:rPr>
      <w:lang w:val="x-none"/>
    </w:rPr>
  </w:style>
  <w:style w:type="character" w:customStyle="1" w:styleId="CommentTextChar">
    <w:name w:val="Comment Text Char"/>
    <w:link w:val="CommentText"/>
    <w:rsid w:val="000B7F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08"/>
    <w:rPr>
      <w:b/>
      <w:bCs/>
    </w:rPr>
  </w:style>
  <w:style w:type="character" w:customStyle="1" w:styleId="CommentSubjectChar">
    <w:name w:val="Comment Subject Char"/>
    <w:link w:val="CommentSubject"/>
    <w:rsid w:val="000B7F0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64C87"/>
    <w:pPr>
      <w:ind w:left="720"/>
      <w:contextualSpacing/>
    </w:pPr>
  </w:style>
  <w:style w:type="paragraph" w:customStyle="1" w:styleId="Default">
    <w:name w:val="Default"/>
    <w:rsid w:val="009D57A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nb-NO" w:eastAsia="nb-NO"/>
    </w:rPr>
  </w:style>
  <w:style w:type="character" w:customStyle="1" w:styleId="apple-converted-space">
    <w:name w:val="apple-converted-space"/>
    <w:basedOn w:val="DefaultParagraphFont"/>
    <w:rsid w:val="00766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A76"/>
    <w:rPr>
      <w:lang w:eastAsia="en-US"/>
    </w:rPr>
  </w:style>
  <w:style w:type="paragraph" w:styleId="Heading1">
    <w:name w:val="heading 1"/>
    <w:basedOn w:val="Normal"/>
    <w:next w:val="Normal"/>
    <w:qFormat/>
    <w:rsid w:val="00D24A76"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D24A76"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24A76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24A7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A76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  <w:rsid w:val="00D24A76"/>
  </w:style>
  <w:style w:type="paragraph" w:styleId="Footer">
    <w:name w:val="footer"/>
    <w:basedOn w:val="Normal"/>
    <w:link w:val="FooterChar"/>
    <w:uiPriority w:val="99"/>
    <w:rsid w:val="00D24A76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rsid w:val="00D24A76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rsid w:val="00D24A76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D24A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24A76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rsid w:val="00D2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rsid w:val="00D24A76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774333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AC58A4"/>
    <w:rPr>
      <w:lang w:val="x-none"/>
    </w:rPr>
  </w:style>
  <w:style w:type="character" w:customStyle="1" w:styleId="FootnoteTextChar">
    <w:name w:val="Footnote Text Char"/>
    <w:link w:val="FootnoteText"/>
    <w:uiPriority w:val="99"/>
    <w:rsid w:val="00AC58A4"/>
    <w:rPr>
      <w:lang w:eastAsia="en-US"/>
    </w:rPr>
  </w:style>
  <w:style w:type="character" w:styleId="Strong">
    <w:name w:val="Strong"/>
    <w:uiPriority w:val="22"/>
    <w:qFormat/>
    <w:rsid w:val="00AC58A4"/>
    <w:rPr>
      <w:b/>
      <w:bCs/>
    </w:rPr>
  </w:style>
  <w:style w:type="character" w:styleId="CommentReference">
    <w:name w:val="annotation reference"/>
    <w:rsid w:val="000B7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F08"/>
    <w:rPr>
      <w:lang w:val="x-none"/>
    </w:rPr>
  </w:style>
  <w:style w:type="character" w:customStyle="1" w:styleId="CommentTextChar">
    <w:name w:val="Comment Text Char"/>
    <w:link w:val="CommentText"/>
    <w:rsid w:val="000B7F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08"/>
    <w:rPr>
      <w:b/>
      <w:bCs/>
    </w:rPr>
  </w:style>
  <w:style w:type="character" w:customStyle="1" w:styleId="CommentSubjectChar">
    <w:name w:val="Comment Subject Char"/>
    <w:link w:val="CommentSubject"/>
    <w:rsid w:val="000B7F0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64C87"/>
    <w:pPr>
      <w:ind w:left="720"/>
      <w:contextualSpacing/>
    </w:pPr>
  </w:style>
  <w:style w:type="paragraph" w:customStyle="1" w:styleId="Default">
    <w:name w:val="Default"/>
    <w:rsid w:val="009D57A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nb-NO" w:eastAsia="nb-NO"/>
    </w:rPr>
  </w:style>
  <w:style w:type="character" w:customStyle="1" w:styleId="apple-converted-space">
    <w:name w:val="apple-converted-space"/>
    <w:basedOn w:val="DefaultParagraphFont"/>
    <w:rsid w:val="0076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9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4501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570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7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2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782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y@ohchr.org" TargetMode="External"/><Relationship Id="rId2" Type="http://schemas.openxmlformats.org/officeDocument/2006/relationships/hyperlink" Target="mailto:wg-business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5BCC-12DC-4991-A676-B97E027B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4156</CharactersWithSpaces>
  <SharedDoc>false</SharedDoc>
  <HLinks>
    <vt:vector size="12" baseType="variant">
      <vt:variant>
        <vt:i4>6946906</vt:i4>
      </vt:variant>
      <vt:variant>
        <vt:i4>6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mailto:wg-business@ohchr.org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2017-02-02T11:10:00Z</dcterms:created>
  <dcterms:modified xsi:type="dcterms:W3CDTF">2017-02-02T12:59:00Z</dcterms:modified>
</cp:coreProperties>
</file>