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9D2F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bookmarkStart w:id="0" w:name="_GoBack"/>
      <w:bookmarkEnd w:id="0"/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FONDS VOLONTAIRE POUR LES PEUPLES AUTOCHTONES</w:t>
      </w:r>
    </w:p>
    <w:p w14:paraId="3EBC20DE" w14:textId="77777777" w:rsidR="00CD0C87" w:rsidRPr="00DC16D7" w:rsidRDefault="00CD0C8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6723D8C8" w14:textId="020439DC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Appel à candidatures : </w:t>
      </w:r>
      <w:r w:rsidR="00F17EC3">
        <w:rPr>
          <w:rFonts w:ascii="inherit" w:hAnsi="inherit" w:cs="Courier New"/>
          <w:b/>
          <w:color w:val="212121"/>
          <w:sz w:val="20"/>
          <w:szCs w:val="20"/>
          <w:lang w:val="fr-FR"/>
        </w:rPr>
        <w:t>janvier – mars 2018</w:t>
      </w:r>
    </w:p>
    <w:p w14:paraId="65406026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1B5766E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Chers tous,</w:t>
      </w:r>
    </w:p>
    <w:p w14:paraId="2ACA8104" w14:textId="77777777" w:rsidR="00C570C8" w:rsidRPr="00DC16D7" w:rsidRDefault="00C570C8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98D57FD" w14:textId="4A6E5F4D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Veuillez noter que le délai de soumission des cand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idatures pour participer à la </w:t>
      </w:r>
      <w:r w:rsidR="00CD0C87" w:rsidRP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29</w:t>
      </w:r>
      <w:r w:rsidRP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 du Groupe de travail sur l'examen périodique universel (UPR) et les sessions des organes conventionnels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qui se </w:t>
      </w:r>
      <w:r w:rsidR="009911AD">
        <w:rPr>
          <w:rFonts w:ascii="inherit" w:hAnsi="inherit" w:cs="Courier New"/>
          <w:color w:val="212121"/>
          <w:sz w:val="20"/>
          <w:szCs w:val="20"/>
          <w:lang w:val="fr-FR"/>
        </w:rPr>
        <w:t xml:space="preserve">déroulent à Genève entre </w:t>
      </w:r>
      <w:r w:rsid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janvier et mars 2018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est le </w:t>
      </w:r>
      <w:r w:rsidR="00CD0C87" w:rsidRPr="00F17EC3">
        <w:rPr>
          <w:rFonts w:ascii="inherit" w:hAnsi="inherit" w:cs="Courier New"/>
          <w:b/>
          <w:color w:val="FF0000"/>
          <w:sz w:val="20"/>
          <w:szCs w:val="20"/>
          <w:u w:val="single"/>
          <w:lang w:val="fr-FR"/>
        </w:rPr>
        <w:t>15 Novembre 2017</w:t>
      </w:r>
      <w:r w:rsidRPr="00DC16D7">
        <w:rPr>
          <w:rFonts w:ascii="inherit" w:hAnsi="inherit" w:cs="Courier New"/>
          <w:b/>
          <w:color w:val="FF0000"/>
          <w:sz w:val="20"/>
          <w:szCs w:val="20"/>
          <w:lang w:val="fr-FR"/>
        </w:rPr>
        <w:t>.</w:t>
      </w:r>
    </w:p>
    <w:p w14:paraId="1E7572D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6B2D30D" w14:textId="77777777" w:rsidR="00C570C8" w:rsidRPr="00CA21F7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 w:rsidRPr="00CA21F7">
        <w:rPr>
          <w:rFonts w:cs="Calibri"/>
          <w:i/>
          <w:color w:val="000000"/>
          <w:sz w:val="20"/>
          <w:szCs w:val="20"/>
          <w:lang w:val="fr-CH"/>
        </w:rPr>
        <w:t>Ci-dessous se trouve la liste des États qui seront examinés par les organes de traités pendant cette période :</w:t>
      </w:r>
    </w:p>
    <w:p w14:paraId="1AC31AC4" w14:textId="25578D0A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CA20BB1" w14:textId="022872A8" w:rsidR="00DC16D7" w:rsidRPr="00DC16D7" w:rsidRDefault="00CD0C8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de l'enfant / 77</w:t>
      </w:r>
      <w:r w:rsidR="00DC16D7"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5FA76056" w14:textId="70B234E8" w:rsidR="00DC16D7" w:rsidRDefault="00DC16D7" w:rsidP="00CD0C87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Du: </w:t>
      </w:r>
      <w:r w:rsidR="00CD0C87"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15-01-2018 </w:t>
      </w:r>
      <w:r w:rsid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="00CD0C87"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02-02-2018</w:t>
      </w:r>
    </w:p>
    <w:p w14:paraId="772C6D95" w14:textId="77777777" w:rsidR="00F17EC3" w:rsidRPr="00CD0C87" w:rsidRDefault="00F17EC3" w:rsidP="00CD0C87">
      <w:pPr>
        <w:rPr>
          <w:rFonts w:ascii="Arial" w:eastAsia="Times New Roman" w:hAnsi="Arial" w:cs="Arial"/>
          <w:color w:val="4C4C4C"/>
          <w:sz w:val="16"/>
          <w:szCs w:val="16"/>
          <w:lang w:val="fr-CH"/>
        </w:rPr>
      </w:pPr>
    </w:p>
    <w:p w14:paraId="3327B7AF" w14:textId="666990BF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Examen du rapport de l'Etat de :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Guatemala, Iles Marshall, Palau, Panama, Seychelles, Iles Salomon, Espagne et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 xml:space="preserve">le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Sri Lanka </w:t>
      </w:r>
    </w:p>
    <w:p w14:paraId="15BE726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3CC2252" w14:textId="34B8B310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économiques, s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ociaux et culturels / 63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794D95E7" w14:textId="7F785EBF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12-03-2018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12-03-2018</w:t>
      </w:r>
    </w:p>
    <w:p w14:paraId="7E74E3F7" w14:textId="77777777" w:rsidR="00F17EC3" w:rsidRPr="00DC16D7" w:rsidRDefault="00F17EC3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307CB156" w14:textId="51D152FD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Bangladesh, République Centrafricaine, Nouvelle-Zélande, Niger et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l’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Espagne </w:t>
      </w:r>
    </w:p>
    <w:p w14:paraId="3AABF1CE" w14:textId="77777777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30AB9CB5" w14:textId="66BBF829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Comité des droits de l'homme /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122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42A7A79E" w14:textId="40003DE9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12-03-2018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06-04-2018</w:t>
      </w:r>
    </w:p>
    <w:p w14:paraId="655A6EA5" w14:textId="77777777" w:rsidR="00F17EC3" w:rsidRPr="00DC16D7" w:rsidRDefault="00F17EC3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E02FE87" w14:textId="5086CFEA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Examen du rapport de l'Etat concernant 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Biélorussie, El Salvador, Guatemala, Hongrie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, Lebanon et la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Norvège </w:t>
      </w:r>
    </w:p>
    <w:p w14:paraId="23A648D5" w14:textId="3D44D757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</w:p>
    <w:p w14:paraId="1505F4C8" w14:textId="21C02CD1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Liste des points à traiter : Botswana, Israël, Tunisie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et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l’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Uruguay</w:t>
      </w:r>
    </w:p>
    <w:p w14:paraId="168BF445" w14:textId="77777777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47AEA31" w14:textId="42BAB885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Conseil des droits de l’homme / 37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ème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session </w:t>
      </w:r>
    </w:p>
    <w:p w14:paraId="0C1ADEC8" w14:textId="6B92AACB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26-02-2018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23-03-2018</w:t>
      </w:r>
    </w:p>
    <w:p w14:paraId="656C703E" w14:textId="77777777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5EDA8313" w14:textId="5D8A370F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Comité pour l'élimination de la discrimination à l'égard des femmes /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69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7FE35CB2" w14:textId="50E5DFFF" w:rsidR="00F121DB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 De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19-02-2018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: 09-03-2018 </w:t>
      </w:r>
    </w:p>
    <w:p w14:paraId="595389C7" w14:textId="77777777" w:rsidR="00F17EC3" w:rsidRPr="00DC16D7" w:rsidRDefault="00F17EC3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0680EFA" w14:textId="346AEA73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sur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Chili, Fiji, Luxembourg, Malaisie, Iles Marshall, République de la Corée, Arabie Saoudite et le Suriname</w:t>
      </w:r>
    </w:p>
    <w:p w14:paraId="4A77161E" w14:textId="77777777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242E0CB4" w14:textId="21F01B3D" w:rsidR="00DC16D7" w:rsidRP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disparitions forcées / 14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session</w:t>
      </w:r>
    </w:p>
    <w:p w14:paraId="305DDE6D" w14:textId="25487582" w:rsidR="00F121DB" w:rsidRDefault="00F121DB" w:rsidP="00F121DB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>De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: 05-03-2018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: 16-03-2018</w:t>
      </w:r>
    </w:p>
    <w:p w14:paraId="595C62E7" w14:textId="77777777" w:rsidR="00F17EC3" w:rsidRPr="00F121DB" w:rsidRDefault="00F17EC3" w:rsidP="00F121DB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</w:p>
    <w:p w14:paraId="598057F9" w14:textId="29CC6C06" w:rsid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 :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Albanie, Autriche et le Honduras</w:t>
      </w:r>
    </w:p>
    <w:p w14:paraId="5F85C466" w14:textId="77777777" w:rsidR="00F121DB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258FC65" w14:textId="14A446A1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>Liste des points à traiter : Japon et Portugal</w:t>
      </w:r>
    </w:p>
    <w:p w14:paraId="6A4C2377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05F97C41" w14:textId="475975FF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Groupe de travail sur l'</w:t>
      </w:r>
      <w:r w:rsidR="00F121DB">
        <w:rPr>
          <w:rFonts w:ascii="inherit" w:hAnsi="inherit" w:cs="Courier New"/>
          <w:b/>
          <w:color w:val="212121"/>
          <w:sz w:val="20"/>
          <w:szCs w:val="20"/>
          <w:lang w:val="fr-FR"/>
        </w:rPr>
        <w:t>Examen périodique universel / 29</w:t>
      </w:r>
      <w:r w:rsidR="00F121DB"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</w:t>
      </w:r>
      <w:r w:rsidR="00F121DB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session</w:t>
      </w:r>
    </w:p>
    <w:p w14:paraId="0F624D24" w14:textId="77777777" w:rsidR="00F121DB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="00F121DB"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15-01-2018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 w:rsidR="00F121DB"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26-01-2018</w:t>
      </w:r>
    </w:p>
    <w:p w14:paraId="484B2C95" w14:textId="77777777" w:rsidR="00F17EC3" w:rsidRPr="00F121DB" w:rsidRDefault="00F17EC3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</w:p>
    <w:p w14:paraId="29D96AA5" w14:textId="3CAD1E3D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Etat sous revue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Bahamas, La Barbade, Botswana. Burundi, France, Israël, Lichtenstein, Luxembourg, Mali, Monténégro, Roumanie, Serbie, Tonga et l’Emirats Arabes Unis</w:t>
      </w:r>
    </w:p>
    <w:p w14:paraId="14DD05F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6D4432FF" w14:textId="77777777" w:rsidR="00531928" w:rsidRPr="00CD0C87" w:rsidRDefault="00531928">
      <w:pPr>
        <w:rPr>
          <w:lang w:val="fr-CH"/>
        </w:rPr>
      </w:pPr>
    </w:p>
    <w:p w14:paraId="1CF39B40" w14:textId="77777777" w:rsidR="00C570C8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>
        <w:rPr>
          <w:rFonts w:cs="Calibri"/>
          <w:i/>
          <w:color w:val="000000"/>
          <w:sz w:val="20"/>
          <w:szCs w:val="20"/>
          <w:lang w:val="fr-CH"/>
        </w:rPr>
        <w:t>Informations supplémentaires :</w:t>
      </w:r>
    </w:p>
    <w:p w14:paraId="4897A6F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t xml:space="preserve">Ces dates sont sujettes au changement. </w:t>
      </w:r>
      <w:r>
        <w:rPr>
          <w:rFonts w:cs="Calibri"/>
          <w:color w:val="000000"/>
          <w:sz w:val="20"/>
          <w:szCs w:val="20"/>
          <w:lang w:val="fr-CH"/>
        </w:rPr>
        <w:t>Ainsi, nous vous recommandons fortement de les vérifier régulièrement sur le site internet du HCDH :</w:t>
      </w:r>
      <w:r w:rsidRPr="00226F6A">
        <w:rPr>
          <w:lang w:val="fr-CH"/>
        </w:rPr>
        <w:t xml:space="preserve"> </w:t>
      </w:r>
      <w:hyperlink r:id="rId8" w:history="1">
        <w:r w:rsidRPr="00EE0F38">
          <w:rPr>
            <w:rStyle w:val="Hyperlink"/>
            <w:rFonts w:cs="Calibri"/>
            <w:lang w:val="fr-CH"/>
          </w:rPr>
          <w:t>http://www.ohchr.org/FR/HRBodies/Pages/TreatyBodies.aspx</w:t>
        </w:r>
      </w:hyperlink>
    </w:p>
    <w:p w14:paraId="7CEE0F5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lastRenderedPageBreak/>
        <w:t xml:space="preserve">Les formulaires de demande de subvention peuvent être téléchargés à la page suivante : </w:t>
      </w:r>
      <w:hyperlink r:id="rId9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http://www.ohchr.org/FR/Issues/PAutochtones/FondsPopulationsAutochtones/Pages/ApplicationsForms.aspx</w:t>
        </w:r>
      </w:hyperlink>
    </w:p>
    <w:p w14:paraId="53CFC88F" w14:textId="77777777" w:rsidR="00C570C8" w:rsidRDefault="00C570C8" w:rsidP="00C570C8">
      <w:pPr>
        <w:rPr>
          <w:rStyle w:val="Hyperlink"/>
          <w:rFonts w:cs="Calibri"/>
          <w:lang w:val="fr-CH"/>
        </w:rPr>
      </w:pPr>
      <w:r w:rsidRPr="005752BA">
        <w:rPr>
          <w:rFonts w:cs="Calibri"/>
          <w:b/>
          <w:color w:val="000000"/>
          <w:sz w:val="20"/>
          <w:szCs w:val="20"/>
          <w:lang w:val="fr-CH"/>
        </w:rPr>
        <w:t>Les formulaires doivent être signés, datés, et envoyés avec toutes les annexes nécessaires à l’adresse email suivante :</w:t>
      </w:r>
      <w:r>
        <w:rPr>
          <w:rFonts w:cs="Calibri"/>
          <w:color w:val="000000"/>
          <w:sz w:val="20"/>
          <w:szCs w:val="20"/>
          <w:lang w:val="fr-CH"/>
        </w:rPr>
        <w:t xml:space="preserve"> </w:t>
      </w:r>
      <w:hyperlink r:id="rId10" w:history="1">
        <w:r w:rsidRPr="00EE0F38">
          <w:rPr>
            <w:rStyle w:val="Hyperlink"/>
            <w:rFonts w:cs="Calibri"/>
            <w:lang w:val="fr-CH"/>
          </w:rPr>
          <w:t>indigenousfunds@ohchr.org</w:t>
        </w:r>
      </w:hyperlink>
    </w:p>
    <w:p w14:paraId="586DD84F" w14:textId="77777777" w:rsidR="00F121DB" w:rsidRDefault="00F121DB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654E0045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  <w:r>
        <w:rPr>
          <w:rFonts w:cs="Calibri"/>
          <w:b/>
          <w:color w:val="000000"/>
          <w:sz w:val="20"/>
          <w:szCs w:val="20"/>
          <w:lang w:val="fr-CH"/>
        </w:rPr>
        <w:t>Veuillez svp faire mention du mécanisme auquel vous souhaitez assister dans la section « objet » de votre email.</w:t>
      </w:r>
    </w:p>
    <w:p w14:paraId="35C43BC3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</w:p>
    <w:p w14:paraId="7C6D4D9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Veuillez aussi prendre connaissance des nouveaux critères de sélection, établis par le conseil d’administration du Fonds, afin de vérifier que votre demande soit bien recevable : </w:t>
      </w:r>
      <w:hyperlink r:id="rId11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http://www.ohchr.org/FR/Issues/PAutochtones/FondsPopulationsAutochtones/Pages/criteria.aspx</w:t>
        </w:r>
      </w:hyperlink>
    </w:p>
    <w:p w14:paraId="4435825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846F46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Pour toute information complémentaire, il vous est possible de consulter notre site internet : </w:t>
      </w:r>
      <w:hyperlink r:id="rId12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http://www.ohchr.org/FR/Issues/PAutochtones/FondsPopulationsAutochtones/Pages/Fondspopulationsautochtones.aspx</w:t>
        </w:r>
      </w:hyperlink>
    </w:p>
    <w:p w14:paraId="53D6A0B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251BA73B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Meilleurs messages</w:t>
      </w:r>
    </w:p>
    <w:p w14:paraId="30EB4DA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Le Secrétariat du Fonds volontaires pour les peuples autochtones</w:t>
      </w:r>
    </w:p>
    <w:p w14:paraId="4E0F3452" w14:textId="77777777" w:rsidR="00C570C8" w:rsidRDefault="00C570C8" w:rsidP="00C570C8">
      <w:pPr>
        <w:pBdr>
          <w:bottom w:val="single" w:sz="12" w:space="1" w:color="auto"/>
        </w:pBdr>
        <w:rPr>
          <w:rFonts w:cs="Calibri"/>
          <w:color w:val="000000"/>
          <w:sz w:val="20"/>
          <w:szCs w:val="20"/>
          <w:lang w:val="fr-CH"/>
        </w:rPr>
      </w:pPr>
    </w:p>
    <w:p w14:paraId="3857052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4110B85" w14:textId="77777777" w:rsidR="00C570C8" w:rsidRPr="00CD0C87" w:rsidRDefault="00C570C8">
      <w:pPr>
        <w:rPr>
          <w:lang w:val="fr-CH"/>
        </w:rPr>
      </w:pPr>
    </w:p>
    <w:sectPr w:rsidR="00C570C8" w:rsidRPr="00CD0C87" w:rsidSect="00C967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7"/>
    <w:rsid w:val="00090E27"/>
    <w:rsid w:val="00531928"/>
    <w:rsid w:val="009911AD"/>
    <w:rsid w:val="009D59A1"/>
    <w:rsid w:val="00C570C8"/>
    <w:rsid w:val="00C967D8"/>
    <w:rsid w:val="00CD0C87"/>
    <w:rsid w:val="00DC16D7"/>
    <w:rsid w:val="00F121DB"/>
    <w:rsid w:val="00F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6D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C5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6D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C5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FR/HRBodies/Pages/TreatyBodies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hchr.org/FR/Issues/PAutochtones/FondsPopulationsAutochtones/Pages/Fondspopulationsautochton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hchr.org/FR/Issues/PAutochtones/FondsPopulationsAutochtones/Pages/criteria.asp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ndigenousfunds@ohchr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hchr.org/FR/Issues/PAutochtones/FondsPopulationsAutochtones/Pages/ApplicationsFor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03CE3-2593-4A31-8763-0493C5F93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89CB-7A5A-410E-9C3F-55BE65357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4C175-44F3-4C62-8FAE-F7D4E59A931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Morse Flores</cp:lastModifiedBy>
  <cp:revision>2</cp:revision>
  <dcterms:created xsi:type="dcterms:W3CDTF">2017-10-10T12:36:00Z</dcterms:created>
  <dcterms:modified xsi:type="dcterms:W3CDTF">2017-10-10T12:36:00Z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